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8C" w:rsidRDefault="00FA1E8C" w:rsidP="00FA1E8C">
      <w:pPr>
        <w:ind w:firstLineChars="100" w:firstLine="24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关于参加西华大学中青年骨干教师研修班系列培训</w:t>
      </w:r>
      <w:r w:rsidR="00AE2B36">
        <w:rPr>
          <w:rFonts w:ascii="微软雅黑" w:eastAsia="微软雅黑" w:hAnsi="微软雅黑" w:hint="eastAsia"/>
          <w:sz w:val="24"/>
          <w:szCs w:val="24"/>
        </w:rPr>
        <w:t>——</w:t>
      </w:r>
    </w:p>
    <w:p w:rsidR="0071167A" w:rsidRDefault="0071167A" w:rsidP="0071167A">
      <w:pPr>
        <w:ind w:firstLineChars="1100" w:firstLine="2640"/>
        <w:rPr>
          <w:rFonts w:ascii="微软雅黑" w:eastAsia="微软雅黑" w:hAnsi="微软雅黑"/>
          <w:sz w:val="24"/>
          <w:szCs w:val="24"/>
        </w:rPr>
      </w:pPr>
      <w:r w:rsidRPr="0071167A">
        <w:rPr>
          <w:rFonts w:ascii="微软雅黑" w:eastAsia="微软雅黑" w:hAnsi="微软雅黑" w:hint="eastAsia"/>
          <w:sz w:val="24"/>
          <w:szCs w:val="24"/>
        </w:rPr>
        <w:t>如何在课堂上为学生学习赋能</w:t>
      </w:r>
      <w:r w:rsidR="00CE5001">
        <w:rPr>
          <w:rFonts w:ascii="微软雅黑" w:eastAsia="微软雅黑" w:hAnsi="微软雅黑" w:hint="eastAsia"/>
          <w:sz w:val="24"/>
          <w:szCs w:val="24"/>
        </w:rPr>
        <w:t>的通知</w:t>
      </w:r>
    </w:p>
    <w:p w:rsidR="0071167A" w:rsidRDefault="00F62AB8" w:rsidP="0071167A">
      <w:pPr>
        <w:rPr>
          <w:rFonts w:ascii="微软雅黑" w:eastAsia="微软雅黑" w:hAnsi="微软雅黑"/>
          <w:sz w:val="24"/>
          <w:szCs w:val="24"/>
        </w:rPr>
      </w:pPr>
      <w:r w:rsidRPr="00126522">
        <w:rPr>
          <w:rFonts w:ascii="微软雅黑" w:eastAsia="微软雅黑" w:hAnsi="微软雅黑" w:hint="eastAsia"/>
          <w:sz w:val="24"/>
          <w:szCs w:val="24"/>
        </w:rPr>
        <w:t>各位老师：</w:t>
      </w:r>
    </w:p>
    <w:p w:rsidR="00126522" w:rsidRPr="00126522" w:rsidRDefault="00F62AB8" w:rsidP="0071167A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126522">
        <w:rPr>
          <w:rFonts w:ascii="微软雅黑" w:eastAsia="微软雅黑" w:hAnsi="微软雅黑" w:hint="eastAsia"/>
          <w:sz w:val="24"/>
          <w:szCs w:val="24"/>
        </w:rPr>
        <w:t>教师发展中心</w:t>
      </w:r>
      <w:r w:rsidR="00126522" w:rsidRPr="00126522">
        <w:rPr>
          <w:rFonts w:ascii="微软雅黑" w:eastAsia="微软雅黑" w:hAnsi="微软雅黑" w:hint="eastAsia"/>
          <w:sz w:val="24"/>
          <w:szCs w:val="24"/>
        </w:rPr>
        <w:t>将</w:t>
      </w:r>
      <w:r w:rsidR="00126522">
        <w:rPr>
          <w:rFonts w:ascii="微软雅黑" w:eastAsia="微软雅黑" w:hAnsi="微软雅黑" w:hint="eastAsia"/>
          <w:sz w:val="24"/>
          <w:szCs w:val="24"/>
        </w:rPr>
        <w:t>于</w:t>
      </w:r>
      <w:r w:rsidRPr="00126522">
        <w:rPr>
          <w:rFonts w:ascii="微软雅黑" w:eastAsia="微软雅黑" w:hAnsi="微软雅黑" w:hint="eastAsia"/>
          <w:sz w:val="24"/>
          <w:szCs w:val="24"/>
        </w:rPr>
        <w:t>近期开展西华大学</w:t>
      </w:r>
      <w:r w:rsidR="00FA1E8C">
        <w:rPr>
          <w:rFonts w:ascii="微软雅黑" w:eastAsia="微软雅黑" w:hAnsi="微软雅黑" w:hint="eastAsia"/>
          <w:sz w:val="24"/>
          <w:szCs w:val="24"/>
        </w:rPr>
        <w:t>中青年骨干教师研修班系列培训</w:t>
      </w:r>
      <w:r w:rsidRPr="00126522">
        <w:rPr>
          <w:rFonts w:ascii="微软雅黑" w:eastAsia="微软雅黑" w:hAnsi="微软雅黑" w:hint="eastAsia"/>
          <w:sz w:val="24"/>
          <w:szCs w:val="24"/>
        </w:rPr>
        <w:t>，</w:t>
      </w:r>
      <w:r w:rsidR="00126522">
        <w:rPr>
          <w:rFonts w:ascii="微软雅黑" w:eastAsia="微软雅黑" w:hAnsi="微软雅黑" w:hint="eastAsia"/>
          <w:sz w:val="24"/>
          <w:szCs w:val="24"/>
        </w:rPr>
        <w:t>第</w:t>
      </w:r>
      <w:r w:rsidR="0071167A">
        <w:rPr>
          <w:rFonts w:ascii="微软雅黑" w:eastAsia="微软雅黑" w:hAnsi="微软雅黑" w:hint="eastAsia"/>
          <w:sz w:val="24"/>
          <w:szCs w:val="24"/>
        </w:rPr>
        <w:t>二</w:t>
      </w:r>
      <w:r w:rsidR="00126522">
        <w:rPr>
          <w:rFonts w:ascii="微软雅黑" w:eastAsia="微软雅黑" w:hAnsi="微软雅黑" w:hint="eastAsia"/>
          <w:sz w:val="24"/>
          <w:szCs w:val="24"/>
        </w:rPr>
        <w:t>期</w:t>
      </w:r>
      <w:r w:rsidR="0071167A" w:rsidRPr="0071167A">
        <w:rPr>
          <w:rFonts w:ascii="微软雅黑" w:eastAsia="微软雅黑" w:hAnsi="微软雅黑" w:hint="eastAsia"/>
          <w:sz w:val="24"/>
          <w:szCs w:val="24"/>
        </w:rPr>
        <w:t>如何在课堂上为学生学习赋能</w:t>
      </w:r>
      <w:r w:rsidR="00126522">
        <w:rPr>
          <w:rFonts w:ascii="微软雅黑" w:eastAsia="微软雅黑" w:hAnsi="微软雅黑" w:hint="eastAsia"/>
          <w:sz w:val="24"/>
          <w:szCs w:val="24"/>
        </w:rPr>
        <w:t>工作坊活动定</w:t>
      </w:r>
      <w:r w:rsidR="00126522" w:rsidRPr="00126522">
        <w:rPr>
          <w:rFonts w:ascii="微软雅黑" w:eastAsia="微软雅黑" w:hAnsi="微软雅黑" w:hint="eastAsia"/>
          <w:sz w:val="24"/>
          <w:szCs w:val="24"/>
        </w:rPr>
        <w:t>于4月</w:t>
      </w:r>
      <w:r w:rsidR="0071167A">
        <w:rPr>
          <w:rFonts w:ascii="微软雅黑" w:eastAsia="微软雅黑" w:hAnsi="微软雅黑" w:hint="eastAsia"/>
          <w:sz w:val="24"/>
          <w:szCs w:val="24"/>
        </w:rPr>
        <w:t>22</w:t>
      </w:r>
      <w:r w:rsidR="00126522" w:rsidRPr="00126522">
        <w:rPr>
          <w:rFonts w:ascii="微软雅黑" w:eastAsia="微软雅黑" w:hAnsi="微软雅黑" w:hint="eastAsia"/>
          <w:sz w:val="24"/>
          <w:szCs w:val="24"/>
        </w:rPr>
        <w:t>日在腾讯会议平台开播，具体内容如下：</w:t>
      </w:r>
    </w:p>
    <w:p w:rsidR="0071167A" w:rsidRPr="0071167A" w:rsidRDefault="00DB4314" w:rsidP="0071167A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71167A">
        <w:rPr>
          <w:rFonts w:ascii="微软雅黑" w:eastAsia="微软雅黑" w:hAnsi="微软雅黑" w:hint="eastAsia"/>
          <w:b/>
          <w:sz w:val="24"/>
          <w:szCs w:val="24"/>
        </w:rPr>
        <w:t>主题</w:t>
      </w:r>
      <w:r w:rsidRPr="0071167A">
        <w:rPr>
          <w:rFonts w:ascii="微软雅黑" w:eastAsia="微软雅黑" w:hAnsi="微软雅黑" w:hint="eastAsia"/>
          <w:sz w:val="24"/>
          <w:szCs w:val="24"/>
        </w:rPr>
        <w:t>：</w:t>
      </w:r>
      <w:r w:rsidR="00FA1E8C" w:rsidRPr="0071167A">
        <w:rPr>
          <w:rFonts w:ascii="微软雅黑" w:eastAsia="微软雅黑" w:hAnsi="微软雅黑" w:hint="eastAsia"/>
          <w:sz w:val="24"/>
          <w:szCs w:val="24"/>
        </w:rPr>
        <w:t>西华大学中青年骨干教师研修班系列培训——</w:t>
      </w:r>
    </w:p>
    <w:p w:rsidR="00FA1E8C" w:rsidRPr="0071167A" w:rsidRDefault="0071167A" w:rsidP="0071167A">
      <w:pPr>
        <w:pStyle w:val="a7"/>
        <w:ind w:leftChars="343" w:left="720" w:firstLineChars="300" w:firstLine="720"/>
        <w:rPr>
          <w:rFonts w:ascii="微软雅黑" w:eastAsia="微软雅黑" w:hAnsi="微软雅黑"/>
          <w:sz w:val="24"/>
          <w:szCs w:val="24"/>
        </w:rPr>
      </w:pPr>
      <w:r w:rsidRPr="0071167A">
        <w:rPr>
          <w:rFonts w:ascii="微软雅黑" w:eastAsia="微软雅黑" w:hAnsi="微软雅黑" w:hint="eastAsia"/>
          <w:sz w:val="24"/>
          <w:szCs w:val="24"/>
        </w:rPr>
        <w:t>如何在课堂上为学生学习赋能</w:t>
      </w:r>
    </w:p>
    <w:p w:rsidR="00E96861" w:rsidRDefault="00E96861" w:rsidP="00FA1E8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二、</w:t>
      </w:r>
      <w:r w:rsidR="00DB4314" w:rsidRPr="00DB4314">
        <w:rPr>
          <w:rFonts w:ascii="微软雅黑" w:eastAsia="微软雅黑" w:hAnsi="微软雅黑" w:hint="eastAsia"/>
          <w:b/>
          <w:sz w:val="24"/>
          <w:szCs w:val="24"/>
        </w:rPr>
        <w:t>内容简介</w:t>
      </w:r>
      <w:r w:rsidR="00DB4314" w:rsidRPr="00DB4314">
        <w:rPr>
          <w:rFonts w:ascii="微软雅黑" w:eastAsia="微软雅黑" w:hAnsi="微软雅黑" w:hint="eastAsia"/>
          <w:sz w:val="24"/>
          <w:szCs w:val="24"/>
        </w:rPr>
        <w:t>：</w:t>
      </w:r>
    </w:p>
    <w:p w:rsidR="0071167A" w:rsidRPr="0071167A" w:rsidRDefault="0071167A" w:rsidP="0071167A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1167A">
        <w:rPr>
          <w:rFonts w:ascii="微软雅黑" w:eastAsia="微软雅黑" w:hAnsi="微软雅黑" w:hint="eastAsia"/>
          <w:sz w:val="24"/>
          <w:szCs w:val="24"/>
        </w:rPr>
        <w:t>教师如何突破传统讲授式教学的局限，从说教和灌输转向为学生学习赋能？本次培训，田俊国将结合多年在企业界开展培训师技能训练的经验，带来以下内容：</w:t>
      </w:r>
    </w:p>
    <w:p w:rsidR="0071167A" w:rsidRPr="0071167A" w:rsidRDefault="0071167A" w:rsidP="0071167A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1167A">
        <w:rPr>
          <w:rFonts w:ascii="微软雅黑" w:eastAsia="微软雅黑" w:hAnsi="微软雅黑"/>
          <w:sz w:val="24"/>
          <w:szCs w:val="24"/>
        </w:rPr>
        <w:t xml:space="preserve">1. </w:t>
      </w:r>
      <w:r w:rsidRPr="0071167A">
        <w:rPr>
          <w:rFonts w:ascii="微软雅黑" w:eastAsia="微软雅黑" w:hAnsi="微软雅黑" w:hint="eastAsia"/>
          <w:sz w:val="24"/>
          <w:szCs w:val="24"/>
        </w:rPr>
        <w:t>分析课堂上的四路对话，理解课堂教学促进成人学习者心智建构的要素；</w:t>
      </w:r>
    </w:p>
    <w:p w:rsidR="0071167A" w:rsidRPr="0071167A" w:rsidRDefault="0071167A" w:rsidP="0071167A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1167A">
        <w:rPr>
          <w:rFonts w:ascii="微软雅黑" w:eastAsia="微软雅黑" w:hAnsi="微软雅黑" w:hint="eastAsia"/>
          <w:sz w:val="24"/>
          <w:szCs w:val="24"/>
        </w:rPr>
        <w:t>2</w:t>
      </w:r>
      <w:r w:rsidRPr="0071167A">
        <w:rPr>
          <w:rFonts w:ascii="微软雅黑" w:eastAsia="微软雅黑" w:hAnsi="微软雅黑"/>
          <w:sz w:val="24"/>
          <w:szCs w:val="24"/>
        </w:rPr>
        <w:t xml:space="preserve">. </w:t>
      </w:r>
      <w:r w:rsidRPr="0071167A">
        <w:rPr>
          <w:rFonts w:ascii="微软雅黑" w:eastAsia="微软雅黑" w:hAnsi="微软雅黑" w:hint="eastAsia"/>
          <w:sz w:val="24"/>
          <w:szCs w:val="24"/>
        </w:rPr>
        <w:t>讲解“行动学习”，提供促进学生参与的教学策略，；</w:t>
      </w:r>
    </w:p>
    <w:p w:rsidR="0071167A" w:rsidRPr="0071167A" w:rsidRDefault="0071167A" w:rsidP="0071167A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1167A">
        <w:rPr>
          <w:rFonts w:ascii="微软雅黑" w:eastAsia="微软雅黑" w:hAnsi="微软雅黑" w:hint="eastAsia"/>
          <w:sz w:val="24"/>
          <w:szCs w:val="24"/>
        </w:rPr>
        <w:t>3</w:t>
      </w:r>
      <w:r w:rsidRPr="0071167A">
        <w:rPr>
          <w:rFonts w:ascii="微软雅黑" w:eastAsia="微软雅黑" w:hAnsi="微软雅黑"/>
          <w:sz w:val="24"/>
          <w:szCs w:val="24"/>
        </w:rPr>
        <w:t xml:space="preserve">. </w:t>
      </w:r>
      <w:r w:rsidRPr="0071167A">
        <w:rPr>
          <w:rFonts w:ascii="微软雅黑" w:eastAsia="微软雅黑" w:hAnsi="微软雅黑" w:hint="eastAsia"/>
          <w:sz w:val="24"/>
          <w:szCs w:val="24"/>
        </w:rPr>
        <w:t>提供简洁有效的教学设计模型，帮助教师将“行动学习”活动设计到自身课程。</w:t>
      </w:r>
      <w:r w:rsidRPr="0071167A">
        <w:rPr>
          <w:rFonts w:ascii="微软雅黑" w:eastAsia="微软雅黑" w:hAnsi="微软雅黑"/>
          <w:sz w:val="24"/>
          <w:szCs w:val="24"/>
        </w:rPr>
        <w:t xml:space="preserve"> </w:t>
      </w:r>
    </w:p>
    <w:p w:rsidR="00FA1E8C" w:rsidRPr="00FA1E8C" w:rsidRDefault="00FA1E8C" w:rsidP="00DB4314">
      <w:pPr>
        <w:rPr>
          <w:rFonts w:ascii="微软雅黑" w:eastAsia="微软雅黑" w:hAnsi="微软雅黑"/>
          <w:b/>
          <w:sz w:val="24"/>
          <w:szCs w:val="24"/>
        </w:rPr>
      </w:pPr>
      <w:r w:rsidRPr="00FA1E8C">
        <w:rPr>
          <w:rFonts w:ascii="微软雅黑" w:eastAsia="微软雅黑" w:hAnsi="微软雅黑" w:hint="eastAsia"/>
          <w:b/>
          <w:sz w:val="24"/>
          <w:szCs w:val="24"/>
        </w:rPr>
        <w:t>三、面向对象</w:t>
      </w:r>
    </w:p>
    <w:p w:rsidR="00FA1E8C" w:rsidRDefault="00FA1E8C" w:rsidP="00DB4314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第一届中青年骨干教师研修班学员。</w:t>
      </w:r>
    </w:p>
    <w:p w:rsidR="00FA1E8C" w:rsidRDefault="00FA1E8C" w:rsidP="00DB4314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欢迎全校教师参加。</w:t>
      </w:r>
    </w:p>
    <w:p w:rsidR="00FA1E8C" w:rsidRPr="00F62AB8" w:rsidRDefault="00FA1E8C" w:rsidP="00DB4314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四</w:t>
      </w:r>
      <w:r w:rsidR="00F62AB8" w:rsidRPr="00F62AB8">
        <w:rPr>
          <w:rFonts w:ascii="微软雅黑" w:eastAsia="微软雅黑" w:hAnsi="微软雅黑" w:hint="eastAsia"/>
          <w:b/>
          <w:sz w:val="24"/>
          <w:szCs w:val="24"/>
        </w:rPr>
        <w:t>、直播时间：</w:t>
      </w:r>
    </w:p>
    <w:p w:rsidR="0071167A" w:rsidRPr="00147925" w:rsidRDefault="00F62AB8" w:rsidP="0071167A">
      <w:pPr>
        <w:rPr>
          <w:b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71167A" w:rsidRPr="0071167A">
        <w:rPr>
          <w:rFonts w:ascii="微软雅黑" w:eastAsia="微软雅黑" w:hAnsi="微软雅黑"/>
          <w:sz w:val="24"/>
          <w:szCs w:val="24"/>
        </w:rPr>
        <w:t>2020年4月22日（周</w:t>
      </w:r>
      <w:r w:rsidR="0071167A" w:rsidRPr="0071167A">
        <w:rPr>
          <w:rFonts w:ascii="微软雅黑" w:eastAsia="微软雅黑" w:hAnsi="微软雅黑" w:hint="eastAsia"/>
          <w:sz w:val="24"/>
          <w:szCs w:val="24"/>
        </w:rPr>
        <w:t>三</w:t>
      </w:r>
      <w:r w:rsidR="0071167A" w:rsidRPr="0071167A">
        <w:rPr>
          <w:rFonts w:ascii="微软雅黑" w:eastAsia="微软雅黑" w:hAnsi="微软雅黑"/>
          <w:sz w:val="24"/>
          <w:szCs w:val="24"/>
        </w:rPr>
        <w:t>）下午14:00-15:30</w:t>
      </w:r>
    </w:p>
    <w:p w:rsidR="00AE2B36" w:rsidRDefault="00FA1E8C" w:rsidP="00AE2B36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五</w:t>
      </w:r>
      <w:r w:rsidR="00AE2B36" w:rsidRPr="00E96861">
        <w:rPr>
          <w:rFonts w:ascii="微软雅黑" w:eastAsia="微软雅黑" w:hAnsi="微软雅黑" w:hint="eastAsia"/>
          <w:b/>
          <w:sz w:val="24"/>
          <w:szCs w:val="24"/>
        </w:rPr>
        <w:t>、加入直播间方式：</w:t>
      </w:r>
    </w:p>
    <w:p w:rsidR="00AE2B36" w:rsidRDefault="00AE2B36" w:rsidP="00F62AB8">
      <w:pPr>
        <w:ind w:firstLineChars="150" w:firstLine="36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活动直播将在腾讯会议平台进行，请老师们按照如下方式进行操作：</w:t>
      </w:r>
    </w:p>
    <w:p w:rsidR="00AE2B36" w:rsidRPr="00AE2B36" w:rsidRDefault="00AE2B36" w:rsidP="00F62AB8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1. 电脑或手机下载腾讯会议</w:t>
      </w:r>
      <w:r>
        <w:rPr>
          <w:rFonts w:ascii="微软雅黑" w:eastAsia="微软雅黑" w:hAnsi="微软雅黑" w:hint="eastAsia"/>
          <w:sz w:val="24"/>
          <w:szCs w:val="24"/>
        </w:rPr>
        <w:t>APP。</w:t>
      </w:r>
    </w:p>
    <w:p w:rsidR="00AE2B36" w:rsidRPr="00AE2B36" w:rsidRDefault="00AE2B36" w:rsidP="00F62AB8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 xml:space="preserve">2. </w:t>
      </w:r>
      <w:r w:rsidRPr="00AE2B36">
        <w:rPr>
          <w:rFonts w:ascii="微软雅黑" w:eastAsia="微软雅黑" w:hAnsi="微软雅黑"/>
          <w:sz w:val="24"/>
          <w:szCs w:val="24"/>
        </w:rPr>
        <w:t xml:space="preserve">在微信小程序里面搜 </w:t>
      </w:r>
      <w:r>
        <w:rPr>
          <w:rFonts w:ascii="微软雅黑" w:eastAsia="微软雅黑" w:hAnsi="微软雅黑"/>
          <w:sz w:val="24"/>
          <w:szCs w:val="24"/>
        </w:rPr>
        <w:t>腾讯会议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AE2B36" w:rsidRPr="00AE2B36" w:rsidRDefault="00AE2B36" w:rsidP="00F62AB8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3. 输入会议房间号和密码即可进入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E7437D" w:rsidRPr="00E7437D" w:rsidRDefault="00FA1E8C" w:rsidP="00DB4314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六</w:t>
      </w:r>
      <w:r w:rsidR="00E7437D" w:rsidRPr="00E7437D">
        <w:rPr>
          <w:rFonts w:ascii="微软雅黑" w:eastAsia="微软雅黑" w:hAnsi="微软雅黑" w:hint="eastAsia"/>
          <w:b/>
          <w:sz w:val="24"/>
          <w:szCs w:val="24"/>
        </w:rPr>
        <w:t>、报名</w:t>
      </w:r>
      <w:r w:rsidR="00E7437D">
        <w:rPr>
          <w:rFonts w:ascii="微软雅黑" w:eastAsia="微软雅黑" w:hAnsi="微软雅黑" w:hint="eastAsia"/>
          <w:b/>
          <w:sz w:val="24"/>
          <w:szCs w:val="24"/>
        </w:rPr>
        <w:t>及签到</w:t>
      </w:r>
      <w:r w:rsidR="00E7437D" w:rsidRPr="00E7437D">
        <w:rPr>
          <w:rFonts w:ascii="微软雅黑" w:eastAsia="微软雅黑" w:hAnsi="微软雅黑" w:hint="eastAsia"/>
          <w:b/>
          <w:sz w:val="24"/>
          <w:szCs w:val="24"/>
        </w:rPr>
        <w:t>方式</w:t>
      </w:r>
    </w:p>
    <w:p w:rsidR="00E7437D" w:rsidRPr="00FE1FE1" w:rsidRDefault="00E7437D" w:rsidP="00F62AB8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FE1FE1">
        <w:rPr>
          <w:rFonts w:ascii="微软雅黑" w:eastAsia="微软雅黑" w:hAnsi="微软雅黑" w:hint="eastAsia"/>
          <w:sz w:val="24"/>
          <w:szCs w:val="24"/>
        </w:rPr>
        <w:t>1.报名方式</w:t>
      </w:r>
      <w:r w:rsidR="00FE1FE1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E7437D" w:rsidRPr="00FE1FE1" w:rsidRDefault="00486B18" w:rsidP="00F62AB8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</w:t>
      </w:r>
      <w:r w:rsidR="00E7437D" w:rsidRPr="00FE1FE1">
        <w:rPr>
          <w:rFonts w:ascii="微软雅黑" w:eastAsia="微软雅黑" w:hAnsi="微软雅黑" w:hint="eastAsia"/>
          <w:sz w:val="24"/>
          <w:szCs w:val="24"/>
        </w:rPr>
        <w:t>次活动采取</w:t>
      </w:r>
      <w:r w:rsidR="00F62AB8">
        <w:rPr>
          <w:rFonts w:ascii="微软雅黑" w:eastAsia="微软雅黑" w:hAnsi="微软雅黑" w:hint="eastAsia"/>
          <w:sz w:val="24"/>
          <w:szCs w:val="24"/>
        </w:rPr>
        <w:t>扫描微信二维码</w:t>
      </w:r>
      <w:r w:rsidR="00836B65">
        <w:rPr>
          <w:rFonts w:ascii="微软雅黑" w:eastAsia="微软雅黑" w:hAnsi="微软雅黑" w:hint="eastAsia"/>
          <w:sz w:val="24"/>
          <w:szCs w:val="24"/>
        </w:rPr>
        <w:t>方式</w:t>
      </w:r>
      <w:r w:rsidR="00F62AB8">
        <w:rPr>
          <w:rFonts w:ascii="微软雅黑" w:eastAsia="微软雅黑" w:hAnsi="微软雅黑" w:hint="eastAsia"/>
          <w:sz w:val="24"/>
          <w:szCs w:val="24"/>
        </w:rPr>
        <w:t>进行报名</w:t>
      </w:r>
      <w:r w:rsidR="00E7437D" w:rsidRPr="00FE1FE1">
        <w:rPr>
          <w:rFonts w:ascii="微软雅黑" w:eastAsia="微软雅黑" w:hAnsi="微软雅黑" w:hint="eastAsia"/>
          <w:sz w:val="24"/>
          <w:szCs w:val="24"/>
        </w:rPr>
        <w:t xml:space="preserve">，名额60人。                               </w:t>
      </w:r>
    </w:p>
    <w:p w:rsidR="00E7437D" w:rsidRDefault="0071167A" w:rsidP="00486B1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363183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3EA472E6" wp14:editId="45D8C97B">
            <wp:extent cx="1245627" cy="1612669"/>
            <wp:effectExtent l="0" t="0" r="0" b="6985"/>
            <wp:docPr id="2" name="图片 2" descr="C:\Users\ADMINI~1\AppData\Local\Temp\WeChat Files\2858f7633ce9d094562805a078cf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858f7633ce9d094562805a078cfc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05" cy="161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18" w:rsidRPr="00FE1FE1" w:rsidRDefault="00486B18" w:rsidP="00486B18">
      <w:pPr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会议房间号和密码</w:t>
      </w:r>
      <w:r>
        <w:rPr>
          <w:rFonts w:ascii="微软雅黑" w:eastAsia="微软雅黑" w:hAnsi="微软雅黑" w:hint="eastAsia"/>
          <w:sz w:val="24"/>
          <w:szCs w:val="24"/>
        </w:rPr>
        <w:t>将在4月</w:t>
      </w:r>
      <w:r w:rsidR="0071167A">
        <w:rPr>
          <w:rFonts w:ascii="微软雅黑" w:eastAsia="微软雅黑" w:hAnsi="微软雅黑" w:hint="eastAsia"/>
          <w:sz w:val="24"/>
          <w:szCs w:val="24"/>
        </w:rPr>
        <w:t>22</w:t>
      </w:r>
      <w:r>
        <w:rPr>
          <w:rFonts w:ascii="微软雅黑" w:eastAsia="微软雅黑" w:hAnsi="微软雅黑" w:hint="eastAsia"/>
          <w:sz w:val="24"/>
          <w:szCs w:val="24"/>
        </w:rPr>
        <w:t>日直播前发送到微信群，请各位老师</w:t>
      </w:r>
      <w:r w:rsidR="00836B65">
        <w:rPr>
          <w:rFonts w:ascii="微软雅黑" w:eastAsia="微软雅黑" w:hAnsi="微软雅黑" w:hint="eastAsia"/>
          <w:sz w:val="24"/>
          <w:szCs w:val="24"/>
        </w:rPr>
        <w:t>及时</w:t>
      </w:r>
      <w:r>
        <w:rPr>
          <w:rFonts w:ascii="微软雅黑" w:eastAsia="微软雅黑" w:hAnsi="微软雅黑" w:hint="eastAsia"/>
          <w:sz w:val="24"/>
          <w:szCs w:val="24"/>
        </w:rPr>
        <w:t>查收。</w:t>
      </w:r>
    </w:p>
    <w:p w:rsidR="00E7437D" w:rsidRPr="00FE1FE1" w:rsidRDefault="00E7437D" w:rsidP="00FA1E8C">
      <w:pPr>
        <w:rPr>
          <w:rFonts w:ascii="微软雅黑" w:eastAsia="微软雅黑" w:hAnsi="微软雅黑"/>
          <w:sz w:val="24"/>
          <w:szCs w:val="24"/>
        </w:rPr>
      </w:pPr>
      <w:r w:rsidRPr="00FE1FE1">
        <w:rPr>
          <w:rFonts w:ascii="微软雅黑" w:eastAsia="微软雅黑" w:hAnsi="微软雅黑" w:hint="eastAsia"/>
          <w:sz w:val="24"/>
          <w:szCs w:val="24"/>
        </w:rPr>
        <w:t>2.</w:t>
      </w:r>
      <w:r w:rsidR="00836B65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FE1FE1">
        <w:rPr>
          <w:rFonts w:ascii="微软雅黑" w:eastAsia="微软雅黑" w:hAnsi="微软雅黑" w:hint="eastAsia"/>
          <w:sz w:val="24"/>
          <w:szCs w:val="24"/>
        </w:rPr>
        <w:t>签到方式</w:t>
      </w:r>
      <w:r w:rsidR="00FE1FE1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AE2B36" w:rsidRPr="00AE2B36" w:rsidRDefault="00AE2B36" w:rsidP="00486B18">
      <w:pPr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进入直播间后，请老师们自己备注学校和名字。</w:t>
      </w:r>
      <w:r w:rsidR="00836B65" w:rsidRPr="00AE2B36">
        <w:rPr>
          <w:rFonts w:ascii="微软雅黑" w:eastAsia="微软雅黑" w:hAnsi="微软雅黑" w:hint="eastAsia"/>
          <w:sz w:val="24"/>
          <w:szCs w:val="24"/>
        </w:rPr>
        <w:t>格式：西华+</w:t>
      </w:r>
      <w:r w:rsidR="0071167A">
        <w:rPr>
          <w:rFonts w:ascii="微软雅黑" w:eastAsia="微软雅黑" w:hAnsi="微软雅黑" w:hint="eastAsia"/>
          <w:sz w:val="24"/>
          <w:szCs w:val="24"/>
        </w:rPr>
        <w:t>学院+</w:t>
      </w:r>
      <w:r w:rsidR="00836B65" w:rsidRPr="00AE2B36">
        <w:rPr>
          <w:rFonts w:ascii="微软雅黑" w:eastAsia="微软雅黑" w:hAnsi="微软雅黑" w:hint="eastAsia"/>
          <w:sz w:val="24"/>
          <w:szCs w:val="24"/>
        </w:rPr>
        <w:t>姓名</w:t>
      </w:r>
      <w:r w:rsidR="00836B65" w:rsidRPr="00AE2B36">
        <w:rPr>
          <w:rFonts w:ascii="微软雅黑" w:eastAsia="微软雅黑" w:hAnsi="微软雅黑"/>
          <w:sz w:val="24"/>
          <w:szCs w:val="24"/>
        </w:rPr>
        <w:t xml:space="preserve"> </w:t>
      </w:r>
    </w:p>
    <w:p w:rsidR="00E96861" w:rsidRPr="00E96861" w:rsidRDefault="00FA1E8C" w:rsidP="00DB4314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七</w:t>
      </w:r>
      <w:r w:rsidR="00E96861" w:rsidRPr="00E96861">
        <w:rPr>
          <w:rFonts w:ascii="微软雅黑" w:eastAsia="微软雅黑" w:hAnsi="微软雅黑" w:hint="eastAsia"/>
          <w:b/>
          <w:sz w:val="24"/>
          <w:szCs w:val="24"/>
        </w:rPr>
        <w:t>、个人简介</w:t>
      </w:r>
      <w:r w:rsidR="00E96861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71167A" w:rsidRPr="0071167A" w:rsidRDefault="0071167A" w:rsidP="0071167A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1167A">
        <w:rPr>
          <w:rFonts w:ascii="微软雅黑" w:eastAsia="微软雅黑" w:hAnsi="微软雅黑" w:hint="eastAsia"/>
          <w:sz w:val="24"/>
          <w:szCs w:val="24"/>
        </w:rPr>
        <w:t>田俊国，易明教育董事长，原用友大学校长、创始人</w:t>
      </w:r>
      <w:r w:rsidRPr="0071167A">
        <w:rPr>
          <w:rFonts w:ascii="微软雅黑" w:eastAsia="微软雅黑" w:hAnsi="微软雅黑"/>
          <w:sz w:val="24"/>
          <w:szCs w:val="24"/>
        </w:rPr>
        <w:t xml:space="preserve">, </w:t>
      </w:r>
      <w:r w:rsidRPr="0071167A">
        <w:rPr>
          <w:rFonts w:ascii="微软雅黑" w:eastAsia="微软雅黑" w:hAnsi="微软雅黑" w:hint="eastAsia"/>
          <w:sz w:val="24"/>
          <w:szCs w:val="24"/>
        </w:rPr>
        <w:t>用友集团副总裁。在系统化领导力培养、讲师培养、课程开发、行动学习等五大领域均有卓越建树。多年来坚持建构主义和五星教学，主张学生是课堂的主人、教师是引导者，课程是互动的脚本，课堂在对话中进行。形成了自有知识版权、独特的讲师培养课程体系。其课程以简单、有效、可复制著称。著有《上接战略，下接绩效：培训就该这样搞》、《精品课程是怎样炼成的》、《玩转行动学习》、《赋能领导力》等专著。</w:t>
      </w:r>
    </w:p>
    <w:p w:rsidR="0071167A" w:rsidRDefault="0071167A" w:rsidP="0071167A">
      <w:pPr>
        <w:ind w:firstLineChars="200" w:firstLine="420"/>
      </w:pPr>
    </w:p>
    <w:p w:rsidR="002001E5" w:rsidRDefault="002001E5" w:rsidP="00AE2B3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2001E5" w:rsidRDefault="009D10C9" w:rsidP="00AE2B3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64B0D" wp14:editId="746A039E">
            <wp:simplePos x="0" y="0"/>
            <wp:positionH relativeFrom="column">
              <wp:posOffset>3409315</wp:posOffset>
            </wp:positionH>
            <wp:positionV relativeFrom="paragraph">
              <wp:posOffset>117475</wp:posOffset>
            </wp:positionV>
            <wp:extent cx="1200785" cy="1261745"/>
            <wp:effectExtent l="0" t="0" r="0" b="0"/>
            <wp:wrapNone/>
            <wp:docPr id="1" name="图片 1" descr="DBSTEP_MARK&#10;FILENAME=5156351162223643817docx&#10;MARKNAME=教师发展中心电子章&#10;USERNAME=庞敏&#10;DATETIME=2020-04-20 11:04:15&#10;MARKGUID={DDDF3258-48A7-444C-829E-A37749A010C7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1E5" w:rsidRDefault="002001E5" w:rsidP="00AE2B3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</w:t>
      </w:r>
      <w:r w:rsidR="00836B65">
        <w:rPr>
          <w:rFonts w:ascii="微软雅黑" w:eastAsia="微软雅黑" w:hAnsi="微软雅黑" w:hint="eastAsia"/>
          <w:sz w:val="24"/>
          <w:szCs w:val="24"/>
        </w:rPr>
        <w:t xml:space="preserve">                         </w:t>
      </w:r>
      <w:r>
        <w:rPr>
          <w:rFonts w:ascii="微软雅黑" w:eastAsia="微软雅黑" w:hAnsi="微软雅黑" w:hint="eastAsia"/>
          <w:sz w:val="24"/>
          <w:szCs w:val="24"/>
        </w:rPr>
        <w:t>教师发展中心</w:t>
      </w:r>
    </w:p>
    <w:p w:rsidR="002001E5" w:rsidRPr="00DB4314" w:rsidRDefault="002001E5" w:rsidP="00AE2B3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</w:t>
      </w:r>
      <w:r w:rsidR="00836B65"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>
        <w:rPr>
          <w:rFonts w:ascii="微软雅黑" w:eastAsia="微软雅黑" w:hAnsi="微软雅黑"/>
          <w:sz w:val="24"/>
          <w:szCs w:val="24"/>
        </w:rPr>
        <w:t>2020年4月</w:t>
      </w:r>
      <w:r w:rsidR="00307915">
        <w:rPr>
          <w:rFonts w:ascii="微软雅黑" w:eastAsia="微软雅黑" w:hAnsi="微软雅黑" w:hint="eastAsia"/>
          <w:sz w:val="24"/>
          <w:szCs w:val="24"/>
        </w:rPr>
        <w:t>17</w:t>
      </w:r>
      <w:r>
        <w:rPr>
          <w:rFonts w:ascii="微软雅黑" w:eastAsia="微软雅黑" w:hAnsi="微软雅黑"/>
          <w:sz w:val="24"/>
          <w:szCs w:val="24"/>
        </w:rPr>
        <w:t>日</w:t>
      </w:r>
    </w:p>
    <w:sectPr w:rsidR="002001E5" w:rsidRPr="00DB4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C1" w:rsidRDefault="004065C1" w:rsidP="00DB4314">
      <w:r>
        <w:separator/>
      </w:r>
    </w:p>
  </w:endnote>
  <w:endnote w:type="continuationSeparator" w:id="0">
    <w:p w:rsidR="004065C1" w:rsidRDefault="004065C1" w:rsidP="00DB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C1" w:rsidRDefault="004065C1" w:rsidP="00DB4314">
      <w:r>
        <w:separator/>
      </w:r>
    </w:p>
  </w:footnote>
  <w:footnote w:type="continuationSeparator" w:id="0">
    <w:p w:rsidR="004065C1" w:rsidRDefault="004065C1" w:rsidP="00DB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A4C94"/>
    <w:multiLevelType w:val="hybridMultilevel"/>
    <w:tmpl w:val="2FF08608"/>
    <w:lvl w:ilvl="0" w:tplc="FEDC0BF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qQRAdpJt+YdFEUpOxu5RRi8Ymaw=" w:salt="obkzBKwL81FYgfuqE1fWY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2E"/>
    <w:rsid w:val="000454B8"/>
    <w:rsid w:val="00062BD9"/>
    <w:rsid w:val="00062C15"/>
    <w:rsid w:val="00126522"/>
    <w:rsid w:val="0016742A"/>
    <w:rsid w:val="002001E5"/>
    <w:rsid w:val="00212595"/>
    <w:rsid w:val="0023132E"/>
    <w:rsid w:val="002767B9"/>
    <w:rsid w:val="00307915"/>
    <w:rsid w:val="00363183"/>
    <w:rsid w:val="00392361"/>
    <w:rsid w:val="004065C1"/>
    <w:rsid w:val="00424F63"/>
    <w:rsid w:val="00431EE0"/>
    <w:rsid w:val="00486B18"/>
    <w:rsid w:val="00623BAF"/>
    <w:rsid w:val="00643971"/>
    <w:rsid w:val="00671390"/>
    <w:rsid w:val="006D7FB9"/>
    <w:rsid w:val="0071167A"/>
    <w:rsid w:val="007C7DBA"/>
    <w:rsid w:val="007F3FC7"/>
    <w:rsid w:val="00830A55"/>
    <w:rsid w:val="00836B65"/>
    <w:rsid w:val="008C6BA8"/>
    <w:rsid w:val="008D444E"/>
    <w:rsid w:val="008E6FD3"/>
    <w:rsid w:val="009D10C9"/>
    <w:rsid w:val="00A63793"/>
    <w:rsid w:val="00A82A9C"/>
    <w:rsid w:val="00A84345"/>
    <w:rsid w:val="00A849EB"/>
    <w:rsid w:val="00AE2B36"/>
    <w:rsid w:val="00B008B5"/>
    <w:rsid w:val="00B479AA"/>
    <w:rsid w:val="00BC0AAC"/>
    <w:rsid w:val="00CB7537"/>
    <w:rsid w:val="00CE5001"/>
    <w:rsid w:val="00DB4314"/>
    <w:rsid w:val="00E7437D"/>
    <w:rsid w:val="00E96861"/>
    <w:rsid w:val="00EA27E1"/>
    <w:rsid w:val="00EB489A"/>
    <w:rsid w:val="00F55BF6"/>
    <w:rsid w:val="00F62AB8"/>
    <w:rsid w:val="00FA0696"/>
    <w:rsid w:val="00FA1E8C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314"/>
    <w:rPr>
      <w:sz w:val="18"/>
      <w:szCs w:val="18"/>
    </w:rPr>
  </w:style>
  <w:style w:type="character" w:styleId="a5">
    <w:name w:val="Hyperlink"/>
    <w:basedOn w:val="a0"/>
    <w:uiPriority w:val="99"/>
    <w:unhideWhenUsed/>
    <w:rsid w:val="008E6FD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743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437D"/>
    <w:rPr>
      <w:sz w:val="18"/>
      <w:szCs w:val="18"/>
    </w:rPr>
  </w:style>
  <w:style w:type="paragraph" w:styleId="a7">
    <w:name w:val="List Paragraph"/>
    <w:basedOn w:val="a"/>
    <w:uiPriority w:val="34"/>
    <w:qFormat/>
    <w:rsid w:val="00711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314"/>
    <w:rPr>
      <w:sz w:val="18"/>
      <w:szCs w:val="18"/>
    </w:rPr>
  </w:style>
  <w:style w:type="character" w:styleId="a5">
    <w:name w:val="Hyperlink"/>
    <w:basedOn w:val="a0"/>
    <w:uiPriority w:val="99"/>
    <w:unhideWhenUsed/>
    <w:rsid w:val="008E6FD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743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437D"/>
    <w:rPr>
      <w:sz w:val="18"/>
      <w:szCs w:val="18"/>
    </w:rPr>
  </w:style>
  <w:style w:type="paragraph" w:styleId="a7">
    <w:name w:val="List Paragraph"/>
    <w:basedOn w:val="a"/>
    <w:uiPriority w:val="34"/>
    <w:qFormat/>
    <w:rsid w:val="007116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b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LHY</dc:creator>
  <cp:lastModifiedBy>庞敏</cp:lastModifiedBy>
  <cp:revision>1</cp:revision>
  <dcterms:created xsi:type="dcterms:W3CDTF">2020-04-20T08:13:00Z</dcterms:created>
  <dcterms:modified xsi:type="dcterms:W3CDTF">2020-04-20T08:13:00Z</dcterms:modified>
</cp:coreProperties>
</file>